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ACB29" w14:textId="77777777" w:rsidR="00482717" w:rsidRPr="00DB3806" w:rsidRDefault="00AA280E" w:rsidP="001F7EF4">
      <w:pPr>
        <w:rPr>
          <w:rFonts w:asciiTheme="majorHAnsi" w:hAnsiTheme="majorHAnsi"/>
          <w:b/>
          <w:sz w:val="28"/>
          <w:szCs w:val="28"/>
        </w:rPr>
      </w:pPr>
      <w:r w:rsidRPr="00DB3806">
        <w:rPr>
          <w:rFonts w:asciiTheme="majorHAnsi" w:hAnsiTheme="majorHAnsi"/>
          <w:b/>
          <w:sz w:val="28"/>
          <w:szCs w:val="28"/>
        </w:rPr>
        <w:t>HIGH FOREST RANCH HOMEOWNERS ASSOCIATION</w:t>
      </w:r>
    </w:p>
    <w:p w14:paraId="7A00CC1E" w14:textId="77777777" w:rsidR="00AA280E" w:rsidRPr="00DB3806" w:rsidRDefault="00AA280E" w:rsidP="00AA280E">
      <w:pPr>
        <w:jc w:val="center"/>
        <w:rPr>
          <w:rFonts w:asciiTheme="majorHAnsi" w:hAnsiTheme="majorHAnsi"/>
          <w:b/>
          <w:sz w:val="28"/>
          <w:szCs w:val="28"/>
        </w:rPr>
      </w:pPr>
      <w:r w:rsidRPr="00DB3806">
        <w:rPr>
          <w:rFonts w:asciiTheme="majorHAnsi" w:hAnsiTheme="majorHAnsi"/>
          <w:b/>
          <w:sz w:val="28"/>
          <w:szCs w:val="28"/>
        </w:rPr>
        <w:t>REGARDING COMMITTEE CHARTER</w:t>
      </w:r>
    </w:p>
    <w:p w14:paraId="0BA38E37" w14:textId="77777777" w:rsidR="00AA280E" w:rsidRDefault="00AA280E" w:rsidP="00AA280E">
      <w:pPr>
        <w:jc w:val="center"/>
        <w:rPr>
          <w:rFonts w:asciiTheme="majorHAnsi" w:hAnsiTheme="majorHAnsi"/>
          <w:sz w:val="28"/>
          <w:szCs w:val="28"/>
        </w:rPr>
      </w:pPr>
    </w:p>
    <w:p w14:paraId="1C939C70" w14:textId="311814EC" w:rsidR="00AA280E" w:rsidRDefault="00AA280E" w:rsidP="00AA280E">
      <w:pPr>
        <w:rPr>
          <w:rFonts w:asciiTheme="majorHAnsi" w:hAnsiTheme="majorHAnsi"/>
          <w:sz w:val="28"/>
          <w:szCs w:val="28"/>
        </w:rPr>
      </w:pPr>
      <w:r w:rsidRPr="00DB3806">
        <w:rPr>
          <w:rFonts w:asciiTheme="majorHAnsi" w:hAnsiTheme="majorHAnsi"/>
          <w:b/>
          <w:sz w:val="28"/>
          <w:szCs w:val="28"/>
        </w:rPr>
        <w:t>SUBJECT:</w:t>
      </w:r>
      <w:r>
        <w:rPr>
          <w:rFonts w:asciiTheme="majorHAnsi" w:hAnsiTheme="majorHAnsi"/>
          <w:sz w:val="28"/>
          <w:szCs w:val="28"/>
        </w:rPr>
        <w:t xml:space="preserve"> </w:t>
      </w:r>
      <w:r>
        <w:rPr>
          <w:rFonts w:asciiTheme="majorHAnsi" w:hAnsiTheme="majorHAnsi"/>
          <w:sz w:val="28"/>
          <w:szCs w:val="28"/>
        </w:rPr>
        <w:tab/>
      </w:r>
      <w:r>
        <w:rPr>
          <w:rFonts w:asciiTheme="majorHAnsi" w:hAnsiTheme="majorHAnsi"/>
          <w:sz w:val="28"/>
          <w:szCs w:val="28"/>
        </w:rPr>
        <w:tab/>
        <w:t xml:space="preserve">Formation of HFR </w:t>
      </w:r>
      <w:r w:rsidR="003A36EE">
        <w:rPr>
          <w:rFonts w:asciiTheme="majorHAnsi" w:hAnsiTheme="majorHAnsi"/>
          <w:sz w:val="28"/>
          <w:szCs w:val="28"/>
        </w:rPr>
        <w:t xml:space="preserve">Perimeter </w:t>
      </w:r>
      <w:r>
        <w:rPr>
          <w:rFonts w:asciiTheme="majorHAnsi" w:hAnsiTheme="majorHAnsi"/>
          <w:sz w:val="28"/>
          <w:szCs w:val="28"/>
        </w:rPr>
        <w:t>Development Committee</w:t>
      </w:r>
    </w:p>
    <w:p w14:paraId="65E540F6" w14:textId="77777777" w:rsidR="00AA280E" w:rsidRDefault="00AA280E" w:rsidP="00AA280E">
      <w:pPr>
        <w:rPr>
          <w:rFonts w:asciiTheme="majorHAnsi" w:hAnsiTheme="majorHAnsi"/>
          <w:sz w:val="28"/>
          <w:szCs w:val="28"/>
        </w:rPr>
      </w:pPr>
    </w:p>
    <w:p w14:paraId="26FA1A20" w14:textId="03E77BCD" w:rsidR="00AA280E" w:rsidRDefault="00AA280E" w:rsidP="00AA280E">
      <w:pPr>
        <w:ind w:left="2160" w:hanging="2160"/>
        <w:rPr>
          <w:rFonts w:asciiTheme="majorHAnsi" w:hAnsiTheme="majorHAnsi"/>
          <w:sz w:val="28"/>
          <w:szCs w:val="28"/>
        </w:rPr>
      </w:pPr>
      <w:r w:rsidRPr="00DB3806">
        <w:rPr>
          <w:rFonts w:asciiTheme="majorHAnsi" w:hAnsiTheme="majorHAnsi"/>
          <w:b/>
          <w:sz w:val="28"/>
          <w:szCs w:val="28"/>
        </w:rPr>
        <w:t>PURPOSE:</w:t>
      </w:r>
      <w:r>
        <w:rPr>
          <w:rFonts w:asciiTheme="majorHAnsi" w:hAnsiTheme="majorHAnsi"/>
          <w:sz w:val="28"/>
          <w:szCs w:val="28"/>
        </w:rPr>
        <w:tab/>
        <w:t>To clarify and further define through charter agreement the General Guidelines and Specific Priority Areas which the “</w:t>
      </w:r>
      <w:r w:rsidR="003A36EE">
        <w:rPr>
          <w:rFonts w:asciiTheme="majorHAnsi" w:hAnsiTheme="majorHAnsi"/>
          <w:sz w:val="28"/>
          <w:szCs w:val="28"/>
        </w:rPr>
        <w:t xml:space="preserve">Perimeter </w:t>
      </w:r>
      <w:r>
        <w:rPr>
          <w:rFonts w:asciiTheme="majorHAnsi" w:hAnsiTheme="majorHAnsi"/>
          <w:sz w:val="28"/>
          <w:szCs w:val="28"/>
        </w:rPr>
        <w:t>Development Committee” shall use to operate.</w:t>
      </w:r>
    </w:p>
    <w:p w14:paraId="63C901A8" w14:textId="77777777" w:rsidR="00AA280E" w:rsidRDefault="00AA280E" w:rsidP="00AA280E">
      <w:pPr>
        <w:ind w:left="2160" w:hanging="2160"/>
        <w:rPr>
          <w:rFonts w:asciiTheme="majorHAnsi" w:hAnsiTheme="majorHAnsi"/>
          <w:sz w:val="28"/>
          <w:szCs w:val="28"/>
        </w:rPr>
      </w:pPr>
    </w:p>
    <w:p w14:paraId="3151878A" w14:textId="77777777" w:rsidR="00AA280E" w:rsidRDefault="00AA280E" w:rsidP="00AA280E">
      <w:pPr>
        <w:ind w:left="2160" w:hanging="2160"/>
        <w:rPr>
          <w:rFonts w:asciiTheme="majorHAnsi" w:hAnsiTheme="majorHAnsi"/>
          <w:sz w:val="28"/>
          <w:szCs w:val="28"/>
        </w:rPr>
      </w:pPr>
      <w:r w:rsidRPr="00DB3806">
        <w:rPr>
          <w:rFonts w:asciiTheme="majorHAnsi" w:hAnsiTheme="majorHAnsi"/>
          <w:b/>
          <w:sz w:val="28"/>
          <w:szCs w:val="28"/>
        </w:rPr>
        <w:t>AUTHORITY:</w:t>
      </w:r>
      <w:r>
        <w:rPr>
          <w:rFonts w:asciiTheme="majorHAnsi" w:hAnsiTheme="majorHAnsi"/>
          <w:sz w:val="28"/>
          <w:szCs w:val="28"/>
        </w:rPr>
        <w:tab/>
        <w:t>The Declaration, Articles of Incorporation and Bylaws of the Association, and Colorado Law.</w:t>
      </w:r>
    </w:p>
    <w:p w14:paraId="1FC97620" w14:textId="77777777" w:rsidR="00AA280E" w:rsidRDefault="00AA280E" w:rsidP="00AA280E">
      <w:pPr>
        <w:ind w:left="2160" w:hanging="2160"/>
        <w:rPr>
          <w:rFonts w:asciiTheme="majorHAnsi" w:hAnsiTheme="majorHAnsi"/>
          <w:sz w:val="28"/>
          <w:szCs w:val="28"/>
        </w:rPr>
      </w:pPr>
    </w:p>
    <w:p w14:paraId="0EC57DEC" w14:textId="77BE500F" w:rsidR="00AA280E" w:rsidRDefault="00AA280E" w:rsidP="00AA280E">
      <w:pPr>
        <w:ind w:left="2160" w:hanging="2160"/>
        <w:rPr>
          <w:rFonts w:asciiTheme="majorHAnsi" w:hAnsiTheme="majorHAnsi"/>
          <w:sz w:val="28"/>
          <w:szCs w:val="28"/>
        </w:rPr>
      </w:pPr>
      <w:r w:rsidRPr="00DB3806">
        <w:rPr>
          <w:rFonts w:asciiTheme="majorHAnsi" w:hAnsiTheme="majorHAnsi"/>
          <w:b/>
          <w:sz w:val="28"/>
          <w:szCs w:val="28"/>
        </w:rPr>
        <w:t>EFFECTIVE DATE:</w:t>
      </w:r>
      <w:r>
        <w:rPr>
          <w:rFonts w:asciiTheme="majorHAnsi" w:hAnsiTheme="majorHAnsi"/>
          <w:sz w:val="28"/>
          <w:szCs w:val="28"/>
        </w:rPr>
        <w:t xml:space="preserve"> _____</w:t>
      </w:r>
      <w:r w:rsidR="001F7EF4" w:rsidRPr="001F7EF4">
        <w:rPr>
          <w:rFonts w:asciiTheme="majorHAnsi" w:hAnsiTheme="majorHAnsi"/>
          <w:sz w:val="32"/>
          <w:szCs w:val="32"/>
          <w:u w:val="single"/>
        </w:rPr>
        <w:t>6/20/17</w:t>
      </w:r>
      <w:r>
        <w:rPr>
          <w:rFonts w:asciiTheme="majorHAnsi" w:hAnsiTheme="majorHAnsi"/>
          <w:sz w:val="28"/>
          <w:szCs w:val="28"/>
        </w:rPr>
        <w:t>_______________________________</w:t>
      </w:r>
    </w:p>
    <w:p w14:paraId="497C8779" w14:textId="77777777" w:rsidR="00AA280E" w:rsidRDefault="00AA280E" w:rsidP="00AA280E">
      <w:pPr>
        <w:ind w:left="2160" w:hanging="2160"/>
        <w:rPr>
          <w:rFonts w:asciiTheme="majorHAnsi" w:hAnsiTheme="majorHAnsi"/>
          <w:sz w:val="28"/>
          <w:szCs w:val="28"/>
        </w:rPr>
      </w:pPr>
    </w:p>
    <w:p w14:paraId="49660466" w14:textId="77777777" w:rsidR="00AA280E" w:rsidRPr="00DB3806" w:rsidRDefault="00AA280E" w:rsidP="00AA280E">
      <w:pPr>
        <w:ind w:left="2160" w:hanging="2160"/>
        <w:rPr>
          <w:rFonts w:asciiTheme="majorHAnsi" w:hAnsiTheme="majorHAnsi"/>
          <w:b/>
          <w:sz w:val="28"/>
          <w:szCs w:val="28"/>
        </w:rPr>
      </w:pPr>
      <w:r w:rsidRPr="00DB3806">
        <w:rPr>
          <w:rFonts w:asciiTheme="majorHAnsi" w:hAnsiTheme="majorHAnsi"/>
          <w:b/>
          <w:sz w:val="28"/>
          <w:szCs w:val="28"/>
        </w:rPr>
        <w:t>General Guidelines:</w:t>
      </w:r>
    </w:p>
    <w:p w14:paraId="69C395EB" w14:textId="77777777" w:rsidR="00AA280E" w:rsidRDefault="00AA280E" w:rsidP="00AA280E">
      <w:pPr>
        <w:ind w:left="2160" w:hanging="2160"/>
        <w:rPr>
          <w:rFonts w:asciiTheme="majorHAnsi" w:hAnsiTheme="majorHAnsi"/>
          <w:sz w:val="28"/>
          <w:szCs w:val="28"/>
        </w:rPr>
      </w:pPr>
    </w:p>
    <w:p w14:paraId="0F5B428C" w14:textId="77777777" w:rsidR="00AA280E" w:rsidRDefault="00AA280E" w:rsidP="00AA280E">
      <w:pPr>
        <w:pStyle w:val="ListParagraph"/>
        <w:numPr>
          <w:ilvl w:val="0"/>
          <w:numId w:val="2"/>
        </w:numPr>
        <w:rPr>
          <w:rFonts w:asciiTheme="majorHAnsi" w:hAnsiTheme="majorHAnsi"/>
          <w:sz w:val="28"/>
          <w:szCs w:val="28"/>
        </w:rPr>
      </w:pPr>
      <w:r w:rsidRPr="00AA280E">
        <w:rPr>
          <w:rFonts w:asciiTheme="majorHAnsi" w:hAnsiTheme="majorHAnsi"/>
          <w:sz w:val="28"/>
          <w:szCs w:val="28"/>
        </w:rPr>
        <w:t>Committees are appointed from time to time as appropriate to assist in the conduct of the affairs of the Association.</w:t>
      </w:r>
    </w:p>
    <w:p w14:paraId="3B14B719" w14:textId="77777777" w:rsidR="00AA280E" w:rsidRDefault="00AA280E" w:rsidP="00AA280E">
      <w:pPr>
        <w:pStyle w:val="ListParagraph"/>
        <w:numPr>
          <w:ilvl w:val="0"/>
          <w:numId w:val="3"/>
        </w:numPr>
        <w:rPr>
          <w:rFonts w:asciiTheme="majorHAnsi" w:hAnsiTheme="majorHAnsi"/>
          <w:sz w:val="28"/>
          <w:szCs w:val="28"/>
        </w:rPr>
      </w:pPr>
      <w:r>
        <w:rPr>
          <w:rFonts w:asciiTheme="majorHAnsi" w:hAnsiTheme="majorHAnsi"/>
          <w:sz w:val="28"/>
          <w:szCs w:val="28"/>
        </w:rPr>
        <w:t>Committees shall operate in the best interest of the community, in accordance with state and local law, HFR CCR and other formal community guidelines and community Mission and Priorities.</w:t>
      </w:r>
    </w:p>
    <w:p w14:paraId="24C10370" w14:textId="77777777" w:rsidR="00AA280E" w:rsidRDefault="00AA280E" w:rsidP="00AA280E">
      <w:pPr>
        <w:pStyle w:val="ListParagraph"/>
        <w:numPr>
          <w:ilvl w:val="0"/>
          <w:numId w:val="3"/>
        </w:numPr>
        <w:rPr>
          <w:rFonts w:asciiTheme="majorHAnsi" w:hAnsiTheme="majorHAnsi"/>
          <w:sz w:val="28"/>
          <w:szCs w:val="28"/>
        </w:rPr>
      </w:pPr>
      <w:r>
        <w:rPr>
          <w:rFonts w:asciiTheme="majorHAnsi" w:hAnsiTheme="majorHAnsi"/>
          <w:sz w:val="28"/>
          <w:szCs w:val="28"/>
        </w:rPr>
        <w:t>The Board retains monetary and rule making authority.</w:t>
      </w:r>
    </w:p>
    <w:p w14:paraId="1BADB2DC" w14:textId="77777777" w:rsidR="00AA280E" w:rsidRPr="00AA280E" w:rsidRDefault="00AA280E" w:rsidP="00AA280E">
      <w:pPr>
        <w:pStyle w:val="ListParagraph"/>
        <w:numPr>
          <w:ilvl w:val="0"/>
          <w:numId w:val="2"/>
        </w:numPr>
        <w:rPr>
          <w:rFonts w:asciiTheme="majorHAnsi" w:hAnsiTheme="majorHAnsi"/>
          <w:sz w:val="28"/>
          <w:szCs w:val="28"/>
        </w:rPr>
      </w:pPr>
      <w:r w:rsidRPr="00AA280E">
        <w:rPr>
          <w:rFonts w:asciiTheme="majorHAnsi" w:hAnsiTheme="majorHAnsi"/>
          <w:sz w:val="28"/>
          <w:szCs w:val="28"/>
        </w:rPr>
        <w:t>Committees operate in close coordination with the Board, including:</w:t>
      </w:r>
    </w:p>
    <w:p w14:paraId="71B36D39" w14:textId="77777777" w:rsidR="00AA280E" w:rsidRDefault="00AA280E" w:rsidP="00AA280E">
      <w:pPr>
        <w:pStyle w:val="ListParagraph"/>
        <w:numPr>
          <w:ilvl w:val="0"/>
          <w:numId w:val="4"/>
        </w:numPr>
        <w:rPr>
          <w:rFonts w:asciiTheme="majorHAnsi" w:hAnsiTheme="majorHAnsi"/>
          <w:sz w:val="28"/>
          <w:szCs w:val="28"/>
        </w:rPr>
      </w:pPr>
      <w:r>
        <w:rPr>
          <w:rFonts w:asciiTheme="majorHAnsi" w:hAnsiTheme="majorHAnsi"/>
          <w:sz w:val="28"/>
          <w:szCs w:val="28"/>
        </w:rPr>
        <w:t>Conducting analysis and providing background, options, and recommendations as required</w:t>
      </w:r>
    </w:p>
    <w:p w14:paraId="0B72129B" w14:textId="77777777" w:rsidR="00AA280E" w:rsidRDefault="00AA280E" w:rsidP="00AA280E">
      <w:pPr>
        <w:pStyle w:val="ListParagraph"/>
        <w:numPr>
          <w:ilvl w:val="0"/>
          <w:numId w:val="4"/>
        </w:numPr>
        <w:rPr>
          <w:rFonts w:asciiTheme="majorHAnsi" w:hAnsiTheme="majorHAnsi"/>
          <w:sz w:val="28"/>
          <w:szCs w:val="28"/>
        </w:rPr>
      </w:pPr>
      <w:r>
        <w:rPr>
          <w:rFonts w:asciiTheme="majorHAnsi" w:hAnsiTheme="majorHAnsi"/>
          <w:sz w:val="28"/>
          <w:szCs w:val="28"/>
        </w:rPr>
        <w:t>Considering formation of goals, strategies and tasks that are linked</w:t>
      </w:r>
    </w:p>
    <w:p w14:paraId="32407131" w14:textId="77777777" w:rsidR="00AA280E" w:rsidRDefault="00AA280E" w:rsidP="00AA280E">
      <w:pPr>
        <w:pStyle w:val="ListParagraph"/>
        <w:numPr>
          <w:ilvl w:val="0"/>
          <w:numId w:val="4"/>
        </w:numPr>
        <w:rPr>
          <w:rFonts w:asciiTheme="majorHAnsi" w:hAnsiTheme="majorHAnsi"/>
          <w:sz w:val="28"/>
          <w:szCs w:val="28"/>
        </w:rPr>
      </w:pPr>
      <w:r>
        <w:rPr>
          <w:rFonts w:asciiTheme="majorHAnsi" w:hAnsiTheme="majorHAnsi"/>
          <w:sz w:val="28"/>
          <w:szCs w:val="28"/>
        </w:rPr>
        <w:t>Ensuring costs, consequences and future impacts are considered</w:t>
      </w:r>
    </w:p>
    <w:p w14:paraId="6D433712" w14:textId="77777777" w:rsidR="00AA280E" w:rsidRDefault="00AA280E" w:rsidP="00AA280E">
      <w:pPr>
        <w:pStyle w:val="ListParagraph"/>
        <w:numPr>
          <w:ilvl w:val="0"/>
          <w:numId w:val="4"/>
        </w:numPr>
        <w:rPr>
          <w:rFonts w:asciiTheme="majorHAnsi" w:hAnsiTheme="majorHAnsi"/>
          <w:sz w:val="28"/>
          <w:szCs w:val="28"/>
        </w:rPr>
      </w:pPr>
      <w:r>
        <w:rPr>
          <w:rFonts w:asciiTheme="majorHAnsi" w:hAnsiTheme="majorHAnsi"/>
          <w:sz w:val="28"/>
          <w:szCs w:val="28"/>
        </w:rPr>
        <w:t>Keeping Board liaison informed of progress, and anticipating areas that may require the Board be informed including incremental review of plans and milestones to ensure synchronization of the committee and the Board</w:t>
      </w:r>
    </w:p>
    <w:p w14:paraId="46A49850" w14:textId="77777777" w:rsidR="00AA280E" w:rsidRDefault="00AA280E" w:rsidP="00AA280E">
      <w:pPr>
        <w:pStyle w:val="ListParagraph"/>
        <w:numPr>
          <w:ilvl w:val="0"/>
          <w:numId w:val="4"/>
        </w:numPr>
        <w:rPr>
          <w:rFonts w:asciiTheme="majorHAnsi" w:hAnsiTheme="majorHAnsi"/>
          <w:sz w:val="28"/>
          <w:szCs w:val="28"/>
        </w:rPr>
      </w:pPr>
      <w:r>
        <w:rPr>
          <w:rFonts w:asciiTheme="majorHAnsi" w:hAnsiTheme="majorHAnsi"/>
          <w:sz w:val="28"/>
          <w:szCs w:val="28"/>
        </w:rPr>
        <w:lastRenderedPageBreak/>
        <w:t>Providing information as required while taking proposed projects through to decision</w:t>
      </w:r>
    </w:p>
    <w:p w14:paraId="337408C2" w14:textId="628527AF" w:rsidR="00AA280E" w:rsidRPr="00DB3806" w:rsidRDefault="00AA280E" w:rsidP="00AA280E">
      <w:pPr>
        <w:rPr>
          <w:rFonts w:asciiTheme="majorHAnsi" w:hAnsiTheme="majorHAnsi"/>
          <w:b/>
          <w:sz w:val="28"/>
          <w:szCs w:val="28"/>
        </w:rPr>
      </w:pPr>
      <w:r w:rsidRPr="00DB3806">
        <w:rPr>
          <w:rFonts w:asciiTheme="majorHAnsi" w:hAnsiTheme="majorHAnsi"/>
          <w:b/>
          <w:sz w:val="28"/>
          <w:szCs w:val="28"/>
        </w:rPr>
        <w:t>Specific “</w:t>
      </w:r>
      <w:r w:rsidR="003A36EE">
        <w:rPr>
          <w:rFonts w:asciiTheme="majorHAnsi" w:hAnsiTheme="majorHAnsi"/>
          <w:b/>
          <w:sz w:val="28"/>
          <w:szCs w:val="28"/>
        </w:rPr>
        <w:t xml:space="preserve">Perimeter </w:t>
      </w:r>
      <w:r w:rsidRPr="00DB3806">
        <w:rPr>
          <w:rFonts w:asciiTheme="majorHAnsi" w:hAnsiTheme="majorHAnsi"/>
          <w:b/>
          <w:sz w:val="28"/>
          <w:szCs w:val="28"/>
        </w:rPr>
        <w:t>Development Committee” Guidelines:</w:t>
      </w:r>
    </w:p>
    <w:p w14:paraId="0580D033" w14:textId="77777777" w:rsidR="00AA280E" w:rsidRDefault="00AA280E" w:rsidP="00AA280E">
      <w:pPr>
        <w:rPr>
          <w:rFonts w:asciiTheme="majorHAnsi" w:hAnsiTheme="majorHAnsi"/>
          <w:sz w:val="28"/>
          <w:szCs w:val="28"/>
        </w:rPr>
      </w:pPr>
    </w:p>
    <w:p w14:paraId="39BFE036" w14:textId="77777777" w:rsidR="003F4AE1" w:rsidRDefault="003F4AE1" w:rsidP="008C486E">
      <w:pPr>
        <w:pStyle w:val="ListParagraph"/>
        <w:numPr>
          <w:ilvl w:val="0"/>
          <w:numId w:val="10"/>
        </w:numPr>
        <w:rPr>
          <w:rFonts w:asciiTheme="majorHAnsi" w:hAnsiTheme="majorHAnsi"/>
          <w:sz w:val="28"/>
          <w:szCs w:val="28"/>
        </w:rPr>
      </w:pPr>
      <w:r w:rsidRPr="008C486E">
        <w:rPr>
          <w:rFonts w:asciiTheme="majorHAnsi" w:hAnsiTheme="majorHAnsi"/>
          <w:sz w:val="28"/>
          <w:szCs w:val="28"/>
        </w:rPr>
        <w:t>Assess concerns and desires of owners along any perimeter with development challenges</w:t>
      </w:r>
    </w:p>
    <w:p w14:paraId="11094D7D" w14:textId="77777777" w:rsidR="008C486E" w:rsidRDefault="008C486E" w:rsidP="008C486E">
      <w:pPr>
        <w:pStyle w:val="ListParagraph"/>
        <w:numPr>
          <w:ilvl w:val="0"/>
          <w:numId w:val="11"/>
        </w:numPr>
        <w:rPr>
          <w:rFonts w:asciiTheme="majorHAnsi" w:hAnsiTheme="majorHAnsi"/>
          <w:sz w:val="28"/>
          <w:szCs w:val="28"/>
        </w:rPr>
      </w:pPr>
      <w:r>
        <w:rPr>
          <w:rFonts w:asciiTheme="majorHAnsi" w:hAnsiTheme="majorHAnsi"/>
          <w:sz w:val="28"/>
          <w:szCs w:val="28"/>
        </w:rPr>
        <w:t xml:space="preserve">Prioritize concerns and efforts consistent with: </w:t>
      </w:r>
    </w:p>
    <w:p w14:paraId="2CEE6E08" w14:textId="77777777" w:rsidR="008C486E" w:rsidRDefault="008C486E" w:rsidP="008C486E">
      <w:pPr>
        <w:pStyle w:val="ListParagraph"/>
        <w:numPr>
          <w:ilvl w:val="0"/>
          <w:numId w:val="12"/>
        </w:numPr>
        <w:rPr>
          <w:rFonts w:asciiTheme="majorHAnsi" w:hAnsiTheme="majorHAnsi"/>
          <w:sz w:val="28"/>
          <w:szCs w:val="28"/>
        </w:rPr>
      </w:pPr>
      <w:r>
        <w:rPr>
          <w:rFonts w:asciiTheme="majorHAnsi" w:hAnsiTheme="majorHAnsi"/>
          <w:sz w:val="28"/>
          <w:szCs w:val="28"/>
        </w:rPr>
        <w:t>Safety and Security of HFR residents (i.e. fencing)</w:t>
      </w:r>
    </w:p>
    <w:p w14:paraId="51FFF688" w14:textId="77777777" w:rsidR="008C486E" w:rsidRDefault="008C486E" w:rsidP="008C486E">
      <w:pPr>
        <w:pStyle w:val="ListParagraph"/>
        <w:numPr>
          <w:ilvl w:val="0"/>
          <w:numId w:val="12"/>
        </w:numPr>
        <w:rPr>
          <w:rFonts w:asciiTheme="majorHAnsi" w:hAnsiTheme="majorHAnsi"/>
          <w:sz w:val="28"/>
          <w:szCs w:val="28"/>
        </w:rPr>
      </w:pPr>
      <w:r>
        <w:rPr>
          <w:rFonts w:asciiTheme="majorHAnsi" w:hAnsiTheme="majorHAnsi"/>
          <w:sz w:val="28"/>
          <w:szCs w:val="28"/>
        </w:rPr>
        <w:t>Quality of life (i.e. sound barrier)</w:t>
      </w:r>
    </w:p>
    <w:p w14:paraId="63A1A023" w14:textId="77777777" w:rsidR="008C486E" w:rsidRDefault="008C486E" w:rsidP="008C486E">
      <w:pPr>
        <w:pStyle w:val="ListParagraph"/>
        <w:numPr>
          <w:ilvl w:val="0"/>
          <w:numId w:val="12"/>
        </w:numPr>
        <w:rPr>
          <w:rFonts w:asciiTheme="majorHAnsi" w:hAnsiTheme="majorHAnsi"/>
          <w:sz w:val="28"/>
          <w:szCs w:val="28"/>
        </w:rPr>
      </w:pPr>
      <w:r>
        <w:rPr>
          <w:rFonts w:asciiTheme="majorHAnsi" w:hAnsiTheme="majorHAnsi"/>
          <w:sz w:val="28"/>
          <w:szCs w:val="28"/>
        </w:rPr>
        <w:t>Uniformity (materials consistent with the HFR theme)</w:t>
      </w:r>
    </w:p>
    <w:p w14:paraId="4A894BA9" w14:textId="0B65E527" w:rsidR="008C486E" w:rsidRPr="000B149E" w:rsidRDefault="008C486E" w:rsidP="000B149E">
      <w:pPr>
        <w:pStyle w:val="ListParagraph"/>
        <w:numPr>
          <w:ilvl w:val="0"/>
          <w:numId w:val="10"/>
        </w:numPr>
        <w:rPr>
          <w:rFonts w:asciiTheme="majorHAnsi" w:hAnsiTheme="majorHAnsi"/>
          <w:sz w:val="28"/>
          <w:szCs w:val="28"/>
        </w:rPr>
      </w:pPr>
      <w:r w:rsidRPr="000B149E">
        <w:rPr>
          <w:rFonts w:asciiTheme="majorHAnsi" w:hAnsiTheme="majorHAnsi"/>
          <w:sz w:val="28"/>
          <w:szCs w:val="28"/>
        </w:rPr>
        <w:t>For the South border, develop options to mitigate effects of new road and impact on the community due to increased traffic on H</w:t>
      </w:r>
      <w:r w:rsidR="000B149E" w:rsidRPr="000B149E">
        <w:rPr>
          <w:rFonts w:asciiTheme="majorHAnsi" w:hAnsiTheme="majorHAnsi"/>
          <w:sz w:val="28"/>
          <w:szCs w:val="28"/>
        </w:rPr>
        <w:t>wy 83</w:t>
      </w:r>
      <w:r w:rsidR="00A84E7A">
        <w:rPr>
          <w:rFonts w:asciiTheme="majorHAnsi" w:hAnsiTheme="majorHAnsi"/>
          <w:sz w:val="28"/>
          <w:szCs w:val="28"/>
        </w:rPr>
        <w:t xml:space="preserve"> and Stagecoach Rd</w:t>
      </w:r>
      <w:r w:rsidR="000B149E" w:rsidRPr="000B149E">
        <w:rPr>
          <w:rFonts w:asciiTheme="majorHAnsi" w:hAnsiTheme="majorHAnsi"/>
          <w:sz w:val="28"/>
          <w:szCs w:val="28"/>
        </w:rPr>
        <w:t>.</w:t>
      </w:r>
    </w:p>
    <w:p w14:paraId="10287048" w14:textId="77777777" w:rsidR="000B149E" w:rsidRDefault="000B149E" w:rsidP="000B149E">
      <w:pPr>
        <w:pStyle w:val="ListParagraph"/>
        <w:numPr>
          <w:ilvl w:val="0"/>
          <w:numId w:val="10"/>
        </w:numPr>
        <w:rPr>
          <w:rFonts w:asciiTheme="majorHAnsi" w:hAnsiTheme="majorHAnsi"/>
          <w:sz w:val="28"/>
          <w:szCs w:val="28"/>
        </w:rPr>
      </w:pPr>
      <w:r>
        <w:rPr>
          <w:rFonts w:asciiTheme="majorHAnsi" w:hAnsiTheme="majorHAnsi"/>
          <w:sz w:val="28"/>
          <w:szCs w:val="28"/>
        </w:rPr>
        <w:t>For the East border investigate options for border fencing</w:t>
      </w:r>
    </w:p>
    <w:p w14:paraId="7A68447B" w14:textId="77777777" w:rsidR="000B149E" w:rsidRDefault="000B149E" w:rsidP="000B149E">
      <w:pPr>
        <w:pStyle w:val="ListParagraph"/>
        <w:numPr>
          <w:ilvl w:val="0"/>
          <w:numId w:val="10"/>
        </w:numPr>
        <w:rPr>
          <w:rFonts w:asciiTheme="majorHAnsi" w:hAnsiTheme="majorHAnsi"/>
          <w:sz w:val="28"/>
          <w:szCs w:val="28"/>
        </w:rPr>
      </w:pPr>
      <w:r>
        <w:rPr>
          <w:rFonts w:asciiTheme="majorHAnsi" w:hAnsiTheme="majorHAnsi"/>
          <w:sz w:val="28"/>
          <w:szCs w:val="28"/>
        </w:rPr>
        <w:t>Develop cost estimates for proposals as required. Link the proposals to strategies to enhance security and/or privacy</w:t>
      </w:r>
    </w:p>
    <w:p w14:paraId="0D182A15" w14:textId="77777777" w:rsidR="000B149E" w:rsidRDefault="000B149E" w:rsidP="000B149E">
      <w:pPr>
        <w:pStyle w:val="ListParagraph"/>
        <w:numPr>
          <w:ilvl w:val="0"/>
          <w:numId w:val="10"/>
        </w:numPr>
        <w:rPr>
          <w:rFonts w:asciiTheme="majorHAnsi" w:hAnsiTheme="majorHAnsi"/>
          <w:sz w:val="28"/>
          <w:szCs w:val="28"/>
        </w:rPr>
      </w:pPr>
      <w:r>
        <w:rPr>
          <w:rFonts w:asciiTheme="majorHAnsi" w:hAnsiTheme="majorHAnsi"/>
          <w:sz w:val="28"/>
          <w:szCs w:val="28"/>
        </w:rPr>
        <w:t>Committee chair will provide monthly written updates to the Board due to Z&amp;R five days prior to the monthly Board meeting</w:t>
      </w:r>
    </w:p>
    <w:p w14:paraId="731323CB" w14:textId="77777777" w:rsidR="000B149E" w:rsidRDefault="000B149E" w:rsidP="000B149E">
      <w:pPr>
        <w:pStyle w:val="ListParagraph"/>
        <w:numPr>
          <w:ilvl w:val="0"/>
          <w:numId w:val="10"/>
        </w:numPr>
        <w:rPr>
          <w:rFonts w:asciiTheme="majorHAnsi" w:hAnsiTheme="majorHAnsi"/>
          <w:sz w:val="28"/>
          <w:szCs w:val="28"/>
        </w:rPr>
      </w:pPr>
      <w:r>
        <w:rPr>
          <w:rFonts w:asciiTheme="majorHAnsi" w:hAnsiTheme="majorHAnsi"/>
          <w:sz w:val="28"/>
          <w:szCs w:val="28"/>
        </w:rPr>
        <w:t>Clarify portions of CCR and County records in regard to Shamrock Easement and South fence ownership and maintenance</w:t>
      </w:r>
    </w:p>
    <w:p w14:paraId="40511D7B" w14:textId="77777777" w:rsidR="000B149E" w:rsidRDefault="000B149E" w:rsidP="000B149E">
      <w:pPr>
        <w:pStyle w:val="ListParagraph"/>
        <w:numPr>
          <w:ilvl w:val="0"/>
          <w:numId w:val="10"/>
        </w:numPr>
        <w:rPr>
          <w:rFonts w:asciiTheme="majorHAnsi" w:hAnsiTheme="majorHAnsi"/>
          <w:sz w:val="28"/>
          <w:szCs w:val="28"/>
        </w:rPr>
      </w:pPr>
      <w:r>
        <w:rPr>
          <w:rFonts w:asciiTheme="majorHAnsi" w:hAnsiTheme="majorHAnsi"/>
          <w:sz w:val="28"/>
          <w:szCs w:val="28"/>
        </w:rPr>
        <w:t>Coordinate closely with Board Liaison</w:t>
      </w:r>
    </w:p>
    <w:p w14:paraId="02E4BF8B" w14:textId="77777777" w:rsidR="000B149E" w:rsidRDefault="000B149E" w:rsidP="000B149E">
      <w:pPr>
        <w:rPr>
          <w:rFonts w:asciiTheme="majorHAnsi" w:hAnsiTheme="majorHAnsi"/>
          <w:sz w:val="28"/>
          <w:szCs w:val="28"/>
        </w:rPr>
      </w:pPr>
    </w:p>
    <w:p w14:paraId="1C94F264" w14:textId="77777777" w:rsidR="000B149E" w:rsidRPr="00DB3806" w:rsidRDefault="000B149E" w:rsidP="000B149E">
      <w:pPr>
        <w:rPr>
          <w:rFonts w:asciiTheme="majorHAnsi" w:hAnsiTheme="majorHAnsi"/>
          <w:b/>
          <w:sz w:val="28"/>
          <w:szCs w:val="28"/>
        </w:rPr>
      </w:pPr>
      <w:r w:rsidRPr="00DB3806">
        <w:rPr>
          <w:rFonts w:asciiTheme="majorHAnsi" w:hAnsiTheme="majorHAnsi"/>
          <w:b/>
          <w:sz w:val="28"/>
          <w:szCs w:val="28"/>
        </w:rPr>
        <w:t>Committee Period of Activity:</w:t>
      </w:r>
    </w:p>
    <w:p w14:paraId="1923B755" w14:textId="77777777" w:rsidR="000B149E" w:rsidRDefault="000B149E" w:rsidP="000B149E">
      <w:pPr>
        <w:rPr>
          <w:rFonts w:asciiTheme="majorHAnsi" w:hAnsiTheme="majorHAnsi"/>
          <w:sz w:val="28"/>
          <w:szCs w:val="28"/>
        </w:rPr>
      </w:pPr>
    </w:p>
    <w:p w14:paraId="0A3CE98F" w14:textId="77777777" w:rsidR="000B149E" w:rsidRDefault="000B149E" w:rsidP="000B149E">
      <w:pPr>
        <w:pStyle w:val="ListParagraph"/>
        <w:numPr>
          <w:ilvl w:val="0"/>
          <w:numId w:val="13"/>
        </w:numPr>
        <w:rPr>
          <w:rFonts w:asciiTheme="majorHAnsi" w:hAnsiTheme="majorHAnsi"/>
          <w:sz w:val="28"/>
          <w:szCs w:val="28"/>
        </w:rPr>
      </w:pPr>
      <w:r>
        <w:rPr>
          <w:rFonts w:asciiTheme="majorHAnsi" w:hAnsiTheme="majorHAnsi"/>
          <w:sz w:val="28"/>
          <w:szCs w:val="28"/>
        </w:rPr>
        <w:t>Committee efforts are focused on all surrounding development concerns. The need for the committee’s continuance will be re-assessed as the border developments stabilize.</w:t>
      </w:r>
    </w:p>
    <w:p w14:paraId="5DD8D6D5" w14:textId="77777777" w:rsidR="000B149E" w:rsidRDefault="000B149E" w:rsidP="000B149E">
      <w:pPr>
        <w:rPr>
          <w:rFonts w:asciiTheme="majorHAnsi" w:hAnsiTheme="majorHAnsi"/>
          <w:sz w:val="28"/>
          <w:szCs w:val="28"/>
        </w:rPr>
      </w:pPr>
    </w:p>
    <w:p w14:paraId="62B698F2" w14:textId="77777777" w:rsidR="000B149E" w:rsidRDefault="000B149E" w:rsidP="000B149E">
      <w:pPr>
        <w:rPr>
          <w:rFonts w:asciiTheme="majorHAnsi" w:hAnsiTheme="majorHAnsi"/>
          <w:sz w:val="28"/>
          <w:szCs w:val="28"/>
        </w:rPr>
      </w:pPr>
    </w:p>
    <w:p w14:paraId="12166784" w14:textId="77777777" w:rsidR="000B149E" w:rsidRDefault="000B149E" w:rsidP="000B149E">
      <w:pPr>
        <w:rPr>
          <w:rFonts w:asciiTheme="majorHAnsi" w:hAnsiTheme="majorHAnsi"/>
          <w:sz w:val="28"/>
          <w:szCs w:val="28"/>
        </w:rPr>
      </w:pPr>
    </w:p>
    <w:p w14:paraId="008DE024" w14:textId="77777777" w:rsidR="00DB3806" w:rsidRPr="00DB3806" w:rsidRDefault="00DB3806" w:rsidP="000B149E">
      <w:pPr>
        <w:rPr>
          <w:rFonts w:asciiTheme="majorHAnsi" w:hAnsiTheme="majorHAnsi"/>
          <w:b/>
          <w:sz w:val="28"/>
          <w:szCs w:val="28"/>
        </w:rPr>
      </w:pPr>
      <w:r w:rsidRPr="00DB3806">
        <w:rPr>
          <w:rFonts w:asciiTheme="majorHAnsi" w:hAnsiTheme="majorHAnsi"/>
          <w:b/>
          <w:sz w:val="28"/>
          <w:szCs w:val="28"/>
        </w:rPr>
        <w:t>Signed</w:t>
      </w:r>
    </w:p>
    <w:p w14:paraId="5DDC667F" w14:textId="77777777" w:rsidR="00DB3806" w:rsidRPr="00DB3806" w:rsidRDefault="00DB3806" w:rsidP="000B149E">
      <w:pPr>
        <w:rPr>
          <w:rFonts w:asciiTheme="majorHAnsi" w:hAnsiTheme="majorHAnsi"/>
          <w:b/>
          <w:sz w:val="28"/>
          <w:szCs w:val="28"/>
        </w:rPr>
      </w:pPr>
    </w:p>
    <w:p w14:paraId="6B54F06D" w14:textId="5B124F0D" w:rsidR="00DB3806" w:rsidRPr="00DB3806" w:rsidRDefault="001F7EF4" w:rsidP="000B149E">
      <w:pPr>
        <w:rPr>
          <w:rFonts w:asciiTheme="majorHAnsi" w:hAnsiTheme="majorHAnsi"/>
          <w:b/>
          <w:sz w:val="28"/>
          <w:szCs w:val="28"/>
        </w:rPr>
      </w:pPr>
      <w:r>
        <w:rPr>
          <w:rFonts w:asciiTheme="majorHAnsi" w:hAnsiTheme="majorHAnsi"/>
          <w:b/>
          <w:sz w:val="28"/>
          <w:szCs w:val="28"/>
        </w:rPr>
        <w:t>Jeanette Bachmann</w:t>
      </w:r>
    </w:p>
    <w:p w14:paraId="3498662E" w14:textId="77777777" w:rsidR="00DB3806" w:rsidRPr="00DB3806" w:rsidRDefault="00DB3806" w:rsidP="000B149E">
      <w:pPr>
        <w:rPr>
          <w:rFonts w:asciiTheme="majorHAnsi" w:hAnsiTheme="majorHAnsi"/>
          <w:b/>
          <w:sz w:val="28"/>
          <w:szCs w:val="28"/>
        </w:rPr>
      </w:pPr>
    </w:p>
    <w:p w14:paraId="5594D1CB" w14:textId="77777777" w:rsidR="000B149E" w:rsidRPr="00DB3806" w:rsidRDefault="00DB3806" w:rsidP="000B149E">
      <w:pPr>
        <w:rPr>
          <w:rFonts w:asciiTheme="majorHAnsi" w:hAnsiTheme="majorHAnsi"/>
          <w:b/>
          <w:sz w:val="28"/>
          <w:szCs w:val="28"/>
        </w:rPr>
      </w:pPr>
      <w:r w:rsidRPr="00DB3806">
        <w:rPr>
          <w:rFonts w:asciiTheme="majorHAnsi" w:hAnsiTheme="majorHAnsi"/>
          <w:b/>
          <w:sz w:val="28"/>
          <w:szCs w:val="28"/>
        </w:rPr>
        <w:t>BOD</w:t>
      </w:r>
      <w:r w:rsidRPr="00DB3806">
        <w:rPr>
          <w:rFonts w:asciiTheme="majorHAnsi" w:hAnsiTheme="majorHAnsi"/>
          <w:b/>
          <w:sz w:val="28"/>
          <w:szCs w:val="28"/>
        </w:rPr>
        <w:tab/>
      </w:r>
      <w:r w:rsidRPr="00DB3806">
        <w:rPr>
          <w:rFonts w:asciiTheme="majorHAnsi" w:hAnsiTheme="majorHAnsi"/>
          <w:b/>
          <w:sz w:val="28"/>
          <w:szCs w:val="28"/>
        </w:rPr>
        <w:tab/>
      </w:r>
      <w:r w:rsidRPr="00DB3806">
        <w:rPr>
          <w:rFonts w:asciiTheme="majorHAnsi" w:hAnsiTheme="majorHAnsi"/>
          <w:b/>
          <w:sz w:val="28"/>
          <w:szCs w:val="28"/>
        </w:rPr>
        <w:tab/>
      </w:r>
      <w:r w:rsidRPr="00DB3806">
        <w:rPr>
          <w:rFonts w:asciiTheme="majorHAnsi" w:hAnsiTheme="majorHAnsi"/>
          <w:b/>
          <w:sz w:val="28"/>
          <w:szCs w:val="28"/>
        </w:rPr>
        <w:tab/>
      </w:r>
      <w:r w:rsidRPr="00DB3806">
        <w:rPr>
          <w:rFonts w:asciiTheme="majorHAnsi" w:hAnsiTheme="majorHAnsi"/>
          <w:b/>
          <w:sz w:val="28"/>
          <w:szCs w:val="28"/>
        </w:rPr>
        <w:tab/>
        <w:t>Committee Chair</w:t>
      </w:r>
      <w:r w:rsidR="000B149E" w:rsidRPr="00DB3806">
        <w:rPr>
          <w:rFonts w:asciiTheme="majorHAnsi" w:hAnsiTheme="majorHAnsi"/>
          <w:b/>
          <w:sz w:val="28"/>
          <w:szCs w:val="28"/>
        </w:rPr>
        <w:t xml:space="preserve"> </w:t>
      </w:r>
    </w:p>
    <w:sectPr w:rsidR="000B149E" w:rsidRPr="00DB3806" w:rsidSect="004827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028A"/>
    <w:multiLevelType w:val="hybridMultilevel"/>
    <w:tmpl w:val="401E1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3B1A6A"/>
    <w:multiLevelType w:val="hybridMultilevel"/>
    <w:tmpl w:val="2CBA32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8631CD"/>
    <w:multiLevelType w:val="hybridMultilevel"/>
    <w:tmpl w:val="A036BF90"/>
    <w:lvl w:ilvl="0" w:tplc="9E0243EE">
      <w:start w:val="1"/>
      <w:numFmt w:val="decimal"/>
      <w:lvlText w:val="%1."/>
      <w:lvlJc w:val="left"/>
      <w:pPr>
        <w:ind w:left="1720" w:hanging="10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D0071"/>
    <w:multiLevelType w:val="hybridMultilevel"/>
    <w:tmpl w:val="675EF700"/>
    <w:lvl w:ilvl="0" w:tplc="9E0243EE">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0C0C14"/>
    <w:multiLevelType w:val="hybridMultilevel"/>
    <w:tmpl w:val="3CA018B2"/>
    <w:lvl w:ilvl="0" w:tplc="B23A0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3D19F4"/>
    <w:multiLevelType w:val="hybridMultilevel"/>
    <w:tmpl w:val="AFBE87A0"/>
    <w:lvl w:ilvl="0" w:tplc="9E0243EE">
      <w:start w:val="1"/>
      <w:numFmt w:val="decimal"/>
      <w:lvlText w:val="%1."/>
      <w:lvlJc w:val="left"/>
      <w:pPr>
        <w:ind w:left="1720" w:hanging="10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B853BF"/>
    <w:multiLevelType w:val="hybridMultilevel"/>
    <w:tmpl w:val="82568FAA"/>
    <w:lvl w:ilvl="0" w:tplc="FD3EC7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63099D"/>
    <w:multiLevelType w:val="hybridMultilevel"/>
    <w:tmpl w:val="3C588C52"/>
    <w:lvl w:ilvl="0" w:tplc="8B0018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58D4975"/>
    <w:multiLevelType w:val="hybridMultilevel"/>
    <w:tmpl w:val="3ACAE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4D7585"/>
    <w:multiLevelType w:val="hybridMultilevel"/>
    <w:tmpl w:val="7DCC72A0"/>
    <w:lvl w:ilvl="0" w:tplc="0A268FC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5B282E"/>
    <w:multiLevelType w:val="hybridMultilevel"/>
    <w:tmpl w:val="A360468C"/>
    <w:lvl w:ilvl="0" w:tplc="1FCAE4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631281"/>
    <w:multiLevelType w:val="hybridMultilevel"/>
    <w:tmpl w:val="1526C802"/>
    <w:lvl w:ilvl="0" w:tplc="9E0243EE">
      <w:start w:val="1"/>
      <w:numFmt w:val="decimal"/>
      <w:lvlText w:val="%1."/>
      <w:lvlJc w:val="left"/>
      <w:pPr>
        <w:ind w:left="1720" w:hanging="10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0773C2"/>
    <w:multiLevelType w:val="hybridMultilevel"/>
    <w:tmpl w:val="455C5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10"/>
  </w:num>
  <w:num w:numId="5">
    <w:abstractNumId w:val="0"/>
  </w:num>
  <w:num w:numId="6">
    <w:abstractNumId w:val="3"/>
  </w:num>
  <w:num w:numId="7">
    <w:abstractNumId w:val="11"/>
  </w:num>
  <w:num w:numId="8">
    <w:abstractNumId w:val="2"/>
  </w:num>
  <w:num w:numId="9">
    <w:abstractNumId w:val="5"/>
  </w:num>
  <w:num w:numId="10">
    <w:abstractNumId w:val="8"/>
  </w:num>
  <w:num w:numId="11">
    <w:abstractNumId w:val="6"/>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80E"/>
    <w:rsid w:val="000B149E"/>
    <w:rsid w:val="001F7EF4"/>
    <w:rsid w:val="003A36EE"/>
    <w:rsid w:val="003F4AE1"/>
    <w:rsid w:val="00482717"/>
    <w:rsid w:val="008C486E"/>
    <w:rsid w:val="00A84E7A"/>
    <w:rsid w:val="00AA280E"/>
    <w:rsid w:val="00D136EC"/>
    <w:rsid w:val="00DB3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134ED"/>
  <w14:defaultImageDpi w14:val="300"/>
  <w15:docId w15:val="{B33BFDDF-6BA5-F447-AF64-00C405D5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Bachmann</dc:creator>
  <cp:keywords/>
  <dc:description/>
  <cp:lastModifiedBy>Doug Anson</cp:lastModifiedBy>
  <cp:revision>2</cp:revision>
  <dcterms:created xsi:type="dcterms:W3CDTF">2022-01-28T22:16:00Z</dcterms:created>
  <dcterms:modified xsi:type="dcterms:W3CDTF">2022-01-28T22:16:00Z</dcterms:modified>
</cp:coreProperties>
</file>